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officedocument/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Heading1"/>
        <w:ind w:hanging="0" w:start="0"/>
        <w:rPr>
          <w:rFonts w:ascii="Arial" w:hAnsi="Arial" w:cs="Arial"/>
          <w:sz w:val="28"/>
        </w:rPr>
      </w:pPr>
      <w:r>
        <w:rPr>
          <w:sz w:val="36"/>
        </w:rPr>
        <w:t>Cell Leader Training</w:t>
      </w:r>
    </w:p>
    <w:p>
      <w:pPr>
        <w:pStyle w:val="Normal"/>
        <w:rPr>
          <w:rFonts w:ascii="Arial" w:hAnsi="Arial" w:cs="Arial"/>
          <w:sz w:val="28"/>
        </w:rPr>
      </w:pPr>
      <w:r>
        <w:rPr>
          <w:rFonts w:cs="Arial" w:ascii="Arial" w:hAnsi="Arial"/>
          <w:sz w:val="28"/>
        </w:rPr>
      </w:r>
    </w:p>
    <w:p>
      <w:pPr>
        <w:pStyle w:val="Header"/>
        <w:tabs>
          <w:tab w:val="clear" w:pos="4320"/>
          <w:tab w:val="clear" w:pos="8640"/>
        </w:tabs>
        <w:rPr>
          <w:rFonts w:ascii="Arial" w:hAnsi="Arial" w:cs="Arial"/>
        </w:rPr>
      </w:pPr>
      <w:r>
        <w:rPr>
          <w:rFonts w:cs="Arial" w:ascii="Arial" w:hAnsi="Arial"/>
          <w:b/>
          <w:bCs/>
          <w:sz w:val="28"/>
        </w:rPr>
        <w:t>Session 2 – Our Vision – Part 2</w:t>
      </w:r>
    </w:p>
    <w:p>
      <w:pPr>
        <w:pStyle w:val="Normal"/>
        <w:rPr>
          <w:rFonts w:ascii="Arial" w:hAnsi="Arial" w:cs="Arial"/>
        </w:rPr>
      </w:pPr>
      <w:r>
        <w:rPr>
          <w:rFonts w:cs="Arial" w:ascii="Arial" w:hAnsi="Arial"/>
        </w:rPr>
      </w:r>
    </w:p>
    <w:p>
      <w:pPr>
        <w:pStyle w:val="Normal"/>
        <w:rPr>
          <w:rFonts w:ascii="Arial" w:hAnsi="Arial" w:cs="Arial"/>
        </w:rPr>
      </w:pPr>
      <w:r>
        <w:rPr>
          <w:rFonts w:cs="Arial" w:ascii="Arial" w:hAnsi="Arial"/>
        </w:rPr>
        <w:t>[Notes in square brackets for the session leader only – not to be read out]</w:t>
      </w:r>
    </w:p>
    <w:p>
      <w:pPr>
        <w:pStyle w:val="Normal"/>
        <w:rPr>
          <w:rFonts w:ascii="Arial" w:hAnsi="Arial" w:cs="Arial"/>
        </w:rPr>
      </w:pPr>
      <w:r>
        <w:rPr>
          <w:rFonts w:cs="Arial" w:ascii="Arial" w:hAnsi="Arial"/>
        </w:rPr>
      </w:r>
    </w:p>
    <w:p>
      <w:pPr>
        <w:pStyle w:val="BodyText"/>
        <w:pBdr>
          <w:top w:val="single" w:sz="2" w:space="1" w:color="000000"/>
          <w:left w:val="single" w:sz="2" w:space="1" w:color="000000"/>
          <w:bottom w:val="single" w:sz="2" w:space="1" w:color="000000"/>
          <w:right w:val="single" w:sz="2" w:space="1" w:color="000000"/>
        </w:pBdr>
        <w:shd w:fill="808080" w:val="clear"/>
        <w:rPr>
          <w:color w:val="FFFFFF"/>
        </w:rPr>
      </w:pPr>
      <w:r>
        <w:rPr>
          <w:color w:val="FFFFFF"/>
          <w:u w:val="single"/>
        </w:rPr>
        <w:t>Pre-session Preparation</w:t>
      </w:r>
      <w:r>
        <w:rPr>
          <w:color w:val="FFFFFF"/>
        </w:rPr>
        <w:t>:</w:t>
      </w:r>
    </w:p>
    <w:p>
      <w:pPr>
        <w:pStyle w:val="BodyText"/>
        <w:pBdr>
          <w:top w:val="single" w:sz="2" w:space="1" w:color="000000"/>
          <w:left w:val="single" w:sz="2" w:space="1" w:color="000000"/>
          <w:bottom w:val="single" w:sz="2" w:space="1" w:color="000000"/>
          <w:right w:val="single" w:sz="2" w:space="1" w:color="000000"/>
        </w:pBdr>
        <w:shd w:fill="808080" w:val="clear"/>
        <w:rPr>
          <w:color w:val="FFFFFF"/>
        </w:rPr>
      </w:pPr>
      <w:r>
        <w:rPr>
          <w:color w:val="FFFFFF"/>
        </w:rPr>
        <w:t>Provide a small piece of paper and a pen for each participant.</w:t>
      </w:r>
    </w:p>
    <w:p>
      <w:pPr>
        <w:pStyle w:val="BodyText"/>
        <w:pBdr>
          <w:top w:val="single" w:sz="2" w:space="1" w:color="000000"/>
          <w:left w:val="single" w:sz="2" w:space="1" w:color="000000"/>
          <w:bottom w:val="single" w:sz="2" w:space="1" w:color="000000"/>
          <w:right w:val="single" w:sz="2" w:space="1" w:color="000000"/>
        </w:pBdr>
        <w:shd w:fill="808080" w:val="clear"/>
        <w:rPr>
          <w:rFonts w:ascii="Arial" w:hAnsi="Arial" w:cs="Arial"/>
        </w:rPr>
      </w:pPr>
      <w:r>
        <w:rPr>
          <w:color w:val="FFFFFF"/>
        </w:rPr>
        <w:t>Also, be ready to write down a list of non-Christian contacts at the end.</w:t>
      </w:r>
    </w:p>
    <w:p>
      <w:pPr>
        <w:pStyle w:val="Normal"/>
        <w:rPr>
          <w:rFonts w:ascii="Arial" w:hAnsi="Arial" w:cs="Arial"/>
        </w:rPr>
      </w:pPr>
      <w:r>
        <w:rPr>
          <w:rFonts w:cs="Arial" w:ascii="Arial" w:hAnsi="Arial"/>
        </w:rPr>
      </w:r>
    </w:p>
    <w:tbl>
      <w:tblPr>
        <w:tblW w:w="9302" w:type="dxa"/>
        <w:jc w:val="start"/>
        <w:tblInd w:w="55" w:type="dxa"/>
        <w:tblLayout w:type="fixed"/>
        <w:tblCellMar>
          <w:top w:w="55" w:type="dxa"/>
          <w:start w:w="55" w:type="dxa"/>
          <w:bottom w:w="55" w:type="dxa"/>
          <w:end w:w="55" w:type="dxa"/>
        </w:tblCellMar>
      </w:tblPr>
      <w:tblGrid>
        <w:gridCol w:w="9302"/>
      </w:tblGrid>
      <w:tr>
        <w:trPr/>
        <w:tc>
          <w:tcPr>
            <w:tcW w:w="9302" w:type="dxa"/>
            <w:tcBorders>
              <w:top w:val="single" w:sz="2" w:space="0" w:color="000000"/>
              <w:start w:val="single" w:sz="2" w:space="0" w:color="000000"/>
              <w:bottom w:val="single" w:sz="2" w:space="0" w:color="000000"/>
              <w:end w:val="single" w:sz="2" w:space="0" w:color="000000"/>
            </w:tcBorders>
          </w:tcPr>
          <w:p>
            <w:pPr>
              <w:pStyle w:val="Heading1"/>
              <w:ind w:hanging="0" w:start="0"/>
              <w:rPr/>
            </w:pPr>
            <w:r>
              <w:rPr/>
              <w:t>Welcome</w:t>
            </w:r>
          </w:p>
        </w:tc>
      </w:tr>
      <w:tr>
        <w:trPr/>
        <w:tc>
          <w:tcPr>
            <w:tcW w:w="9302" w:type="dxa"/>
            <w:tcBorders>
              <w:start w:val="single" w:sz="2" w:space="0" w:color="000000"/>
              <w:end w:val="single" w:sz="2" w:space="0" w:color="000000"/>
            </w:tcBorders>
          </w:tcPr>
          <w:p>
            <w:pPr>
              <w:pStyle w:val="Normal"/>
              <w:spacing w:before="113" w:after="0"/>
              <w:rPr>
                <w:rFonts w:ascii="Arial" w:hAnsi="Arial" w:cs="Arial"/>
              </w:rPr>
            </w:pPr>
            <w:r>
              <w:rPr>
                <w:rFonts w:cs="Arial" w:ascii="Arial" w:hAnsi="Arial"/>
              </w:rPr>
              <w:t>[Ask the question to each person in turn going round the circle; start by answering it yourself.]</w:t>
            </w:r>
          </w:p>
        </w:tc>
      </w:tr>
      <w:tr>
        <w:trPr/>
        <w:tc>
          <w:tcPr>
            <w:tcW w:w="9302" w:type="dxa"/>
            <w:tcBorders>
              <w:start w:val="single" w:sz="2" w:space="0" w:color="000000"/>
              <w:bottom w:val="single" w:sz="2" w:space="0" w:color="000000"/>
              <w:end w:val="single" w:sz="2" w:space="0" w:color="000000"/>
            </w:tcBorders>
          </w:tcPr>
          <w:p>
            <w:pPr>
              <w:pStyle w:val="Normal"/>
              <w:spacing w:before="113" w:after="0"/>
              <w:rPr>
                <w:rFonts w:ascii="Arial" w:hAnsi="Arial" w:cs="Arial"/>
              </w:rPr>
            </w:pPr>
            <w:r>
              <w:rPr>
                <w:rFonts w:cs="Arial" w:ascii="Arial" w:hAnsi="Arial"/>
              </w:rPr>
              <w:t>What was the most important event in your life this past week?</w:t>
            </w:r>
          </w:p>
        </w:tc>
      </w:tr>
    </w:tbl>
    <w:p>
      <w:pPr>
        <w:pStyle w:val="Header"/>
        <w:tabs>
          <w:tab w:val="clear" w:pos="4320"/>
          <w:tab w:val="clear" w:pos="8640"/>
        </w:tabs>
        <w:rPr>
          <w:rFonts w:ascii="Arial" w:hAnsi="Arial" w:cs="Arial"/>
        </w:rPr>
      </w:pPr>
      <w:r>
        <w:rPr>
          <w:rFonts w:cs="Arial" w:ascii="Arial" w:hAnsi="Arial"/>
        </w:rPr>
      </w:r>
    </w:p>
    <w:p>
      <w:pPr>
        <w:pStyle w:val="Header"/>
        <w:tabs>
          <w:tab w:val="clear" w:pos="4320"/>
          <w:tab w:val="clear" w:pos="8640"/>
        </w:tabs>
        <w:rPr>
          <w:rFonts w:ascii="Arial" w:hAnsi="Arial" w:cs="Arial"/>
        </w:rPr>
      </w:pPr>
      <w:r>
        <w:rPr>
          <w:rFonts w:cs="Arial" w:ascii="Arial" w:hAnsi="Arial"/>
        </w:rPr>
      </w:r>
    </w:p>
    <w:tbl>
      <w:tblPr>
        <w:tblW w:w="9302" w:type="dxa"/>
        <w:jc w:val="start"/>
        <w:tblInd w:w="55" w:type="dxa"/>
        <w:tblLayout w:type="fixed"/>
        <w:tblCellMar>
          <w:top w:w="55" w:type="dxa"/>
          <w:start w:w="55" w:type="dxa"/>
          <w:bottom w:w="55" w:type="dxa"/>
          <w:end w:w="55" w:type="dxa"/>
        </w:tblCellMar>
      </w:tblPr>
      <w:tblGrid>
        <w:gridCol w:w="9302"/>
      </w:tblGrid>
      <w:tr>
        <w:trPr/>
        <w:tc>
          <w:tcPr>
            <w:tcW w:w="9302" w:type="dxa"/>
            <w:tcBorders>
              <w:top w:val="single" w:sz="2" w:space="0" w:color="000000"/>
              <w:start w:val="single" w:sz="2" w:space="0" w:color="000000"/>
              <w:bottom w:val="single" w:sz="2" w:space="0" w:color="000000"/>
              <w:end w:val="single" w:sz="2" w:space="0" w:color="000000"/>
            </w:tcBorders>
          </w:tcPr>
          <w:p>
            <w:pPr>
              <w:pStyle w:val="Heading1"/>
              <w:ind w:hanging="0" w:start="0"/>
              <w:rPr/>
            </w:pPr>
            <w:r>
              <w:rPr/>
              <w:t>Worship</w:t>
            </w:r>
          </w:p>
        </w:tc>
      </w:tr>
      <w:tr>
        <w:trPr/>
        <w:tc>
          <w:tcPr>
            <w:tcW w:w="9302" w:type="dxa"/>
            <w:tcBorders>
              <w:start w:val="single" w:sz="2" w:space="0" w:color="000000"/>
              <w:bottom w:val="single" w:sz="2" w:space="0" w:color="000000"/>
              <w:end w:val="single" w:sz="2" w:space="0" w:color="000000"/>
            </w:tcBorders>
          </w:tcPr>
          <w:p>
            <w:pPr>
              <w:pStyle w:val="Normal"/>
              <w:spacing w:before="113" w:after="0"/>
              <w:rPr>
                <w:rFonts w:ascii="Arial" w:hAnsi="Arial" w:cs="Arial"/>
              </w:rPr>
            </w:pPr>
            <w:r>
              <w:rPr>
                <w:rFonts w:cs="Arial" w:ascii="Arial" w:hAnsi="Arial"/>
              </w:rPr>
              <w:t>[Read Psalm 103 as a meditation, then have a time of open prayer where those who wish to can express their appreciation to the Lord.]</w:t>
            </w:r>
          </w:p>
        </w:tc>
      </w:tr>
    </w:tbl>
    <w:p>
      <w:pPr>
        <w:pStyle w:val="Header"/>
        <w:tabs>
          <w:tab w:val="clear" w:pos="4320"/>
          <w:tab w:val="clear" w:pos="8640"/>
        </w:tabs>
        <w:rPr>
          <w:rFonts w:ascii="Arial" w:hAnsi="Arial" w:cs="Arial"/>
        </w:rPr>
      </w:pPr>
      <w:r>
        <w:rPr>
          <w:rFonts w:cs="Arial" w:ascii="Arial" w:hAnsi="Arial"/>
        </w:rPr>
      </w:r>
    </w:p>
    <w:p>
      <w:pPr>
        <w:pStyle w:val="Normal"/>
        <w:rPr>
          <w:rFonts w:ascii="Arial" w:hAnsi="Arial" w:cs="Arial"/>
        </w:rPr>
      </w:pPr>
      <w:r>
        <w:rPr>
          <w:rFonts w:cs="Arial" w:ascii="Arial" w:hAnsi="Arial"/>
        </w:rPr>
      </w:r>
    </w:p>
    <w:p>
      <w:pPr>
        <w:pStyle w:val="Heading1"/>
        <w:pBdr>
          <w:top w:val="single" w:sz="2" w:space="1" w:color="000000"/>
          <w:left w:val="single" w:sz="2" w:space="1" w:color="000000"/>
          <w:bottom w:val="single" w:sz="2" w:space="1" w:color="000000"/>
          <w:right w:val="single" w:sz="2" w:space="1" w:color="000000"/>
        </w:pBdr>
        <w:ind w:hanging="0" w:start="0"/>
        <w:rPr>
          <w:rFonts w:ascii="Arial" w:hAnsi="Arial" w:cs="Arial"/>
          <w:sz w:val="16"/>
          <w:szCs w:val="16"/>
        </w:rPr>
      </w:pPr>
      <w:r>
        <w:rPr/>
        <w:t>Word</w:t>
      </w:r>
    </w:p>
    <w:p>
      <w:pPr>
        <w:pStyle w:val="Header"/>
        <w:tabs>
          <w:tab w:val="clear" w:pos="4320"/>
          <w:tab w:val="clear" w:pos="8640"/>
        </w:tabs>
        <w:rPr>
          <w:rFonts w:ascii="Arial" w:hAnsi="Arial" w:cs="Arial"/>
          <w:sz w:val="16"/>
          <w:szCs w:val="16"/>
        </w:rPr>
      </w:pPr>
      <w:r>
        <w:rPr>
          <w:rFonts w:cs="Arial" w:ascii="Arial" w:hAnsi="Arial"/>
          <w:sz w:val="16"/>
          <w:szCs w:val="16"/>
        </w:rPr>
      </w:r>
    </w:p>
    <w:p>
      <w:pPr>
        <w:pStyle w:val="Header"/>
        <w:pBdr>
          <w:top w:val="single" w:sz="2" w:space="1" w:color="000000"/>
          <w:left w:val="single" w:sz="2" w:space="1" w:color="000000"/>
          <w:bottom w:val="single" w:sz="2" w:space="1" w:color="000000"/>
          <w:right w:val="single" w:sz="2" w:space="1" w:color="000000"/>
        </w:pBdr>
        <w:shd w:fill="CCCCCC" w:val="clear"/>
        <w:tabs>
          <w:tab w:val="clear" w:pos="4320"/>
          <w:tab w:val="clear" w:pos="8640"/>
        </w:tabs>
        <w:rPr>
          <w:rFonts w:ascii="Arial" w:hAnsi="Arial" w:cs="Arial"/>
          <w:sz w:val="24"/>
          <w:szCs w:val="24"/>
        </w:rPr>
      </w:pPr>
      <w:r>
        <w:rPr>
          <w:rFonts w:cs="Arial" w:ascii="Arial" w:hAnsi="Arial"/>
          <w:i/>
          <w:iCs/>
          <w:sz w:val="24"/>
          <w:szCs w:val="24"/>
          <w:u w:val="single"/>
        </w:rPr>
        <w:t>Instructions to Trainees</w:t>
      </w:r>
      <w:r>
        <w:rPr>
          <w:rFonts w:cs="Arial" w:ascii="Arial" w:hAnsi="Arial"/>
          <w:sz w:val="24"/>
          <w:szCs w:val="24"/>
          <w:u w:val="none"/>
        </w:rPr>
        <w:t>:</w:t>
      </w:r>
      <w:r>
        <w:rPr>
          <w:rFonts w:cs="Arial" w:ascii="Arial" w:hAnsi="Arial"/>
          <w:sz w:val="24"/>
          <w:szCs w:val="24"/>
        </w:rPr>
        <w:t xml:space="preserve"> This section forms the </w:t>
      </w:r>
      <w:r>
        <w:rPr>
          <w:rFonts w:cs="Arial" w:ascii="Arial" w:hAnsi="Arial"/>
          <w:i/>
          <w:iCs/>
          <w:sz w:val="24"/>
          <w:szCs w:val="24"/>
        </w:rPr>
        <w:t>training study</w:t>
      </w:r>
      <w:r>
        <w:rPr>
          <w:rFonts w:cs="Arial" w:ascii="Arial" w:hAnsi="Arial"/>
          <w:sz w:val="24"/>
          <w:szCs w:val="24"/>
        </w:rPr>
        <w:t xml:space="preserve"> for this week.</w:t>
      </w:r>
    </w:p>
    <w:p>
      <w:pPr>
        <w:pStyle w:val="Header"/>
        <w:pBdr>
          <w:top w:val="single" w:sz="2" w:space="1" w:color="000000"/>
          <w:left w:val="single" w:sz="2" w:space="1" w:color="000000"/>
          <w:bottom w:val="single" w:sz="2" w:space="1" w:color="000000"/>
          <w:right w:val="single" w:sz="2" w:space="1" w:color="000000"/>
        </w:pBdr>
        <w:shd w:fill="CCCCCC" w:val="clear"/>
        <w:tabs>
          <w:tab w:val="clear" w:pos="4320"/>
          <w:tab w:val="clear" w:pos="8640"/>
        </w:tabs>
        <w:rPr>
          <w:rFonts w:ascii="Arial" w:hAnsi="Arial" w:cs="Arial"/>
          <w:sz w:val="16"/>
          <w:szCs w:val="16"/>
        </w:rPr>
      </w:pPr>
      <w:r>
        <w:rPr>
          <w:rFonts w:cs="Arial" w:ascii="Arial" w:hAnsi="Arial"/>
          <w:sz w:val="24"/>
          <w:szCs w:val="24"/>
        </w:rPr>
        <w:t xml:space="preserve">(1) Read the study </w:t>
      </w:r>
      <w:r>
        <w:rPr>
          <w:rFonts w:cs="Arial" w:ascii="Arial" w:hAnsi="Arial"/>
          <w:i/>
          <w:iCs/>
          <w:sz w:val="24"/>
          <w:szCs w:val="24"/>
        </w:rPr>
        <w:t>before</w:t>
      </w:r>
      <w:r>
        <w:rPr>
          <w:rFonts w:cs="Arial" w:ascii="Arial" w:hAnsi="Arial"/>
          <w:sz w:val="24"/>
          <w:szCs w:val="24"/>
        </w:rPr>
        <w:t xml:space="preserve"> the training session and ask a trainer if there's anything you don't understand; (2) During the session read out the whole of the </w:t>
      </w:r>
      <w:r>
        <w:rPr>
          <w:rFonts w:cs="Arial" w:ascii="Arial" w:hAnsi="Arial"/>
          <w:b/>
          <w:bCs/>
          <w:sz w:val="24"/>
          <w:szCs w:val="24"/>
        </w:rPr>
        <w:t>Introduction</w:t>
      </w:r>
      <w:r>
        <w:rPr>
          <w:rFonts w:cs="Arial" w:ascii="Arial" w:hAnsi="Arial"/>
          <w:sz w:val="24"/>
          <w:szCs w:val="24"/>
        </w:rPr>
        <w:t xml:space="preserve"> section; (3) Use the </w:t>
      </w:r>
      <w:r>
        <w:rPr>
          <w:rFonts w:cs="Arial" w:ascii="Arial" w:hAnsi="Arial"/>
          <w:b/>
          <w:bCs/>
          <w:sz w:val="24"/>
          <w:szCs w:val="24"/>
        </w:rPr>
        <w:t>Discussion Questions</w:t>
      </w:r>
      <w:r>
        <w:rPr>
          <w:rFonts w:cs="Arial" w:ascii="Arial" w:hAnsi="Arial"/>
          <w:sz w:val="24"/>
          <w:szCs w:val="24"/>
        </w:rPr>
        <w:t xml:space="preserve"> to lead a group discussion on this week's training topic.</w:t>
      </w:r>
    </w:p>
    <w:p>
      <w:pPr>
        <w:pStyle w:val="Header"/>
        <w:tabs>
          <w:tab w:val="clear" w:pos="4320"/>
          <w:tab w:val="clear" w:pos="8640"/>
        </w:tabs>
        <w:rPr>
          <w:rFonts w:ascii="Arial" w:hAnsi="Arial" w:cs="Arial"/>
          <w:sz w:val="16"/>
          <w:szCs w:val="16"/>
        </w:rPr>
      </w:pPr>
      <w:r>
        <w:rPr>
          <w:rFonts w:cs="Arial" w:ascii="Arial" w:hAnsi="Arial"/>
          <w:sz w:val="16"/>
          <w:szCs w:val="16"/>
        </w:rPr>
      </w:r>
    </w:p>
    <w:p>
      <w:pPr>
        <w:pStyle w:val="Heading2"/>
        <w:pBdr>
          <w:top w:val="single" w:sz="2" w:space="1" w:color="000000"/>
          <w:left w:val="single" w:sz="2" w:space="1" w:color="000000"/>
          <w:bottom w:val="single" w:sz="2" w:space="1" w:color="000000"/>
          <w:right w:val="single" w:sz="2" w:space="1" w:color="000000"/>
        </w:pBdr>
        <w:spacing w:before="0" w:after="170"/>
        <w:ind w:hanging="0" w:start="0"/>
        <w:rPr>
          <w:rFonts w:ascii="Arial" w:hAnsi="Arial" w:cs="Arial"/>
          <w:b/>
          <w:bCs/>
        </w:rPr>
      </w:pPr>
      <w:r>
        <w:rPr>
          <w:i w:val="false"/>
          <w:iCs w:val="false"/>
          <w:u w:val="single"/>
        </w:rPr>
        <w:t xml:space="preserve">Today's Topic: </w:t>
      </w:r>
      <w:r>
        <w:rPr>
          <w:b/>
          <w:bCs/>
          <w:i w:val="false"/>
          <w:iCs w:val="false"/>
          <w:u w:val="single"/>
        </w:rPr>
        <w:t>The Five Purposes</w:t>
      </w:r>
    </w:p>
    <w:p>
      <w:pPr>
        <w:pStyle w:val="Header"/>
        <w:pBdr>
          <w:top w:val="single" w:sz="2" w:space="1" w:color="000000"/>
          <w:left w:val="single" w:sz="2" w:space="1" w:color="000000"/>
          <w:bottom w:val="single" w:sz="2" w:space="1" w:color="000000"/>
          <w:right w:val="single" w:sz="2" w:space="1" w:color="000000"/>
        </w:pBdr>
        <w:tabs>
          <w:tab w:val="clear" w:pos="4320"/>
          <w:tab w:val="clear" w:pos="8640"/>
        </w:tabs>
        <w:spacing w:before="0" w:after="170"/>
        <w:rPr>
          <w:rFonts w:ascii="Arial" w:hAnsi="Arial" w:cs="Arial"/>
        </w:rPr>
      </w:pPr>
      <w:r>
        <w:rPr>
          <w:rFonts w:cs="Arial" w:ascii="Arial" w:hAnsi="Arial"/>
          <w:b/>
          <w:bCs/>
        </w:rPr>
        <w:t>Introduction</w:t>
      </w:r>
    </w:p>
    <w:p>
      <w:pPr>
        <w:pStyle w:val="Normal"/>
        <w:pBdr>
          <w:top w:val="single" w:sz="2" w:space="1" w:color="000000"/>
          <w:left w:val="single" w:sz="2" w:space="1" w:color="000000"/>
          <w:bottom w:val="single" w:sz="2" w:space="1" w:color="000000"/>
          <w:right w:val="single" w:sz="2" w:space="1" w:color="000000"/>
        </w:pBdr>
        <w:spacing w:before="0" w:after="170"/>
        <w:rPr>
          <w:rFonts w:ascii="Arial" w:hAnsi="Arial" w:cs="Arial"/>
        </w:rPr>
      </w:pPr>
      <w:r>
        <w:rPr>
          <w:rFonts w:cs="Arial" w:ascii="Arial" w:hAnsi="Arial"/>
        </w:rPr>
        <w:t>American pastor, Rick Warren, says, “A Great Commitment to the Great Commandment and the Great Commission will grow a Great Church.” (</w:t>
      </w:r>
      <w:r>
        <w:rPr>
          <w:rFonts w:cs="Arial" w:ascii="Arial" w:hAnsi="Arial"/>
          <w:i/>
          <w:iCs/>
        </w:rPr>
        <w:t>The Purpose Driven Church</w:t>
      </w:r>
      <w:r>
        <w:rPr>
          <w:rFonts w:cs="Arial" w:ascii="Arial" w:hAnsi="Arial"/>
        </w:rPr>
        <w:t>, page 103).</w:t>
      </w:r>
    </w:p>
    <w:p>
      <w:pPr>
        <w:pStyle w:val="Normal"/>
        <w:pBdr>
          <w:top w:val="single" w:sz="2" w:space="1" w:color="000000"/>
          <w:left w:val="single" w:sz="2" w:space="1" w:color="000000"/>
          <w:bottom w:val="single" w:sz="2" w:space="1" w:color="000000"/>
          <w:right w:val="single" w:sz="2" w:space="1" w:color="000000"/>
        </w:pBdr>
        <w:spacing w:before="0" w:after="170"/>
        <w:rPr>
          <w:rFonts w:ascii="Arial" w:hAnsi="Arial" w:cs="Arial"/>
        </w:rPr>
      </w:pPr>
      <w:r>
        <w:rPr>
          <w:rFonts w:cs="Arial" w:ascii="Arial" w:hAnsi="Arial"/>
        </w:rPr>
        <w:t xml:space="preserve">Last week we began to look at the Vision of our church, and especially God’s five purposes, which are the very foundation of the church. These 5 purposes flow naturally out of the </w:t>
      </w:r>
      <w:r>
        <w:rPr>
          <w:rFonts w:cs="Arial" w:ascii="Arial" w:hAnsi="Arial"/>
          <w:i/>
          <w:iCs/>
        </w:rPr>
        <w:t>Great Commandment</w:t>
      </w:r>
      <w:r>
        <w:rPr>
          <w:rFonts w:cs="Arial" w:ascii="Arial" w:hAnsi="Arial"/>
        </w:rPr>
        <w:t xml:space="preserve"> and the </w:t>
      </w:r>
      <w:r>
        <w:rPr>
          <w:rFonts w:cs="Arial" w:ascii="Arial" w:hAnsi="Arial"/>
          <w:i/>
          <w:iCs/>
        </w:rPr>
        <w:t>Great Commission</w:t>
      </w:r>
      <w:r>
        <w:rPr>
          <w:rFonts w:cs="Arial" w:ascii="Arial" w:hAnsi="Arial"/>
        </w:rPr>
        <w:t>. In this week’s study we will look at the remaining 3 purposes.</w:t>
      </w:r>
    </w:p>
    <w:p>
      <w:pPr>
        <w:pStyle w:val="Normal"/>
        <w:pBdr>
          <w:top w:val="single" w:sz="2" w:space="1" w:color="000000"/>
          <w:left w:val="single" w:sz="2" w:space="1" w:color="000000"/>
          <w:bottom w:val="single" w:sz="2" w:space="1" w:color="000000"/>
          <w:right w:val="single" w:sz="2" w:space="1" w:color="000000"/>
        </w:pBdr>
        <w:spacing w:before="0" w:after="170"/>
        <w:rPr>
          <w:sz w:val="28"/>
          <w:szCs w:val="28"/>
        </w:rPr>
      </w:pPr>
      <w:r>
        <w:rPr>
          <w:rFonts w:cs="Arial" w:ascii="Arial" w:hAnsi="Arial"/>
        </w:rPr>
        <w:t xml:space="preserve">Before we begin, it is worth reminding ourselves that simply meeting in small groups in people’s homes will not automatically transform the church. But these groups provide </w:t>
      </w:r>
      <w:r>
        <w:rPr>
          <w:rFonts w:cs="Arial" w:ascii="Arial" w:hAnsi="Arial"/>
          <w:i/>
          <w:iCs/>
        </w:rPr>
        <w:t>a context for us to help each other put God’s word into practice in everyday life</w:t>
      </w:r>
      <w:r>
        <w:rPr>
          <w:rFonts w:cs="Arial" w:ascii="Arial" w:hAnsi="Arial"/>
        </w:rPr>
        <w:t xml:space="preserve">. Putting the word of God into practice </w:t>
      </w:r>
      <w:r>
        <w:rPr>
          <w:rFonts w:cs="Arial" w:ascii="Arial" w:hAnsi="Arial"/>
          <w:i/>
          <w:iCs/>
        </w:rPr>
        <w:t>will</w:t>
      </w:r>
      <w:r>
        <w:rPr>
          <w:rFonts w:cs="Arial" w:ascii="Arial" w:hAnsi="Arial"/>
        </w:rPr>
        <w:t xml:space="preserve"> transform our lives and our church! The Lord Jesus said, “The Spirit gives life; the flesh counts for nothing. The </w:t>
      </w:r>
      <w:r>
        <w:rPr>
          <w:rFonts w:cs="Arial" w:ascii="Arial" w:hAnsi="Arial"/>
          <w:i/>
          <w:iCs/>
        </w:rPr>
        <w:t>words</w:t>
      </w:r>
      <w:r>
        <w:rPr>
          <w:rFonts w:cs="Arial" w:ascii="Arial" w:hAnsi="Arial"/>
        </w:rPr>
        <w:t xml:space="preserve"> I have spoken to you are spirit and they are life.” (John 6:63.) </w:t>
      </w:r>
    </w:p>
    <w:p>
      <w:pPr>
        <w:pStyle w:val="Heading2"/>
        <w:pBdr>
          <w:top w:val="single" w:sz="2" w:space="1" w:color="000000"/>
          <w:left w:val="single" w:sz="2" w:space="1" w:color="000000"/>
          <w:bottom w:val="single" w:sz="2" w:space="1" w:color="000000"/>
          <w:right w:val="single" w:sz="2" w:space="1" w:color="000000"/>
        </w:pBdr>
        <w:spacing w:before="0" w:after="170"/>
        <w:ind w:hanging="0" w:start="0"/>
        <w:rPr>
          <w:rFonts w:ascii="Arial" w:hAnsi="Arial" w:cs="Arial"/>
        </w:rPr>
      </w:pPr>
      <w:r>
        <w:rPr>
          <w:sz w:val="28"/>
          <w:szCs w:val="28"/>
        </w:rPr>
        <w:t>Exercise</w:t>
      </w:r>
    </w:p>
    <w:p>
      <w:pPr>
        <w:pStyle w:val="Normal"/>
        <w:pBdr>
          <w:top w:val="single" w:sz="2" w:space="1" w:color="000000"/>
          <w:left w:val="single" w:sz="2" w:space="1" w:color="000000"/>
          <w:bottom w:val="single" w:sz="2" w:space="1" w:color="000000"/>
          <w:right w:val="single" w:sz="2" w:space="1" w:color="000000"/>
        </w:pBdr>
        <w:spacing w:before="0" w:after="170"/>
        <w:rPr>
          <w:rFonts w:ascii="Arial" w:hAnsi="Arial" w:cs="Arial"/>
        </w:rPr>
      </w:pPr>
      <w:r>
        <w:rPr>
          <w:rFonts w:cs="Arial" w:ascii="Arial" w:hAnsi="Arial"/>
        </w:rPr>
        <w:t xml:space="preserve">[Ask someone to read 1 Peter 4:10.] God’s third purpose for his church is that </w:t>
      </w:r>
      <w:r>
        <w:rPr>
          <w:rFonts w:cs="Arial" w:ascii="Arial" w:hAnsi="Arial"/>
          <w:i/>
          <w:iCs/>
        </w:rPr>
        <w:t xml:space="preserve">every member </w:t>
      </w:r>
      <w:r>
        <w:rPr>
          <w:rFonts w:cs="Arial" w:ascii="Arial" w:hAnsi="Arial"/>
        </w:rPr>
        <w:t xml:space="preserve">should use the gifts and abilities he’s given them to serve others. There are no ‘spare parts’ in the body of Christ! He has a special purpose for </w:t>
      </w:r>
      <w:r>
        <w:rPr>
          <w:rFonts w:cs="Arial" w:ascii="Arial" w:hAnsi="Arial"/>
          <w:i/>
          <w:iCs/>
        </w:rPr>
        <w:t xml:space="preserve">every one </w:t>
      </w:r>
      <w:r>
        <w:rPr>
          <w:rFonts w:cs="Arial" w:ascii="Arial" w:hAnsi="Arial"/>
        </w:rPr>
        <w:t>of his children.</w:t>
      </w:r>
    </w:p>
    <w:p>
      <w:pPr>
        <w:pStyle w:val="Normal"/>
        <w:pBdr>
          <w:top w:val="single" w:sz="2" w:space="1" w:color="000000"/>
          <w:left w:val="single" w:sz="2" w:space="1" w:color="000000"/>
          <w:bottom w:val="single" w:sz="2" w:space="1" w:color="000000"/>
          <w:right w:val="single" w:sz="2" w:space="1" w:color="000000"/>
        </w:pBdr>
        <w:spacing w:before="0" w:after="170"/>
        <w:rPr>
          <w:rFonts w:ascii="Arial" w:hAnsi="Arial" w:cs="Arial"/>
        </w:rPr>
      </w:pPr>
      <w:r>
        <w:rPr>
          <w:rFonts w:cs="Arial" w:ascii="Arial" w:hAnsi="Arial"/>
        </w:rPr>
        <w:t>[Give out paper and pens.]</w:t>
      </w:r>
    </w:p>
    <w:p>
      <w:pPr>
        <w:pStyle w:val="Normal"/>
        <w:pBdr>
          <w:top w:val="single" w:sz="2" w:space="1" w:color="000000"/>
          <w:left w:val="single" w:sz="2" w:space="1" w:color="000000"/>
          <w:bottom w:val="single" w:sz="2" w:space="1" w:color="000000"/>
          <w:right w:val="single" w:sz="2" w:space="1" w:color="000000"/>
        </w:pBdr>
        <w:spacing w:before="0" w:after="170"/>
        <w:rPr>
          <w:rFonts w:ascii="Arial" w:hAnsi="Arial" w:cs="Arial"/>
        </w:rPr>
      </w:pPr>
      <w:r>
        <w:rPr>
          <w:rFonts w:cs="Arial" w:ascii="Arial" w:hAnsi="Arial"/>
        </w:rPr>
        <w:t xml:space="preserve">Take a few moments to think, and then write down one, or maybe two, gifts you feel God has given </w:t>
      </w:r>
      <w:r>
        <w:rPr>
          <w:rFonts w:cs="Arial" w:ascii="Arial" w:hAnsi="Arial"/>
          <w:i/>
          <w:iCs/>
        </w:rPr>
        <w:t>the person on your right</w:t>
      </w:r>
      <w:r>
        <w:rPr>
          <w:rFonts w:cs="Arial" w:ascii="Arial" w:hAnsi="Arial"/>
        </w:rPr>
        <w:t xml:space="preserve">. </w:t>
      </w:r>
    </w:p>
    <w:p>
      <w:pPr>
        <w:pStyle w:val="Header"/>
        <w:pBdr>
          <w:top w:val="single" w:sz="2" w:space="1" w:color="000000"/>
          <w:left w:val="single" w:sz="2" w:space="1" w:color="000000"/>
          <w:bottom w:val="single" w:sz="2" w:space="1" w:color="000000"/>
          <w:right w:val="single" w:sz="2" w:space="1" w:color="000000"/>
        </w:pBdr>
        <w:tabs>
          <w:tab w:val="clear" w:pos="4320"/>
          <w:tab w:val="clear" w:pos="8640"/>
        </w:tabs>
        <w:spacing w:before="0" w:after="170"/>
        <w:rPr>
          <w:rFonts w:ascii="Arial" w:hAnsi="Arial" w:cs="Arial"/>
        </w:rPr>
      </w:pPr>
      <w:r>
        <w:rPr>
          <w:rFonts w:cs="Arial" w:ascii="Arial" w:hAnsi="Arial"/>
        </w:rPr>
        <w:t>[Go around the whole circle, ask each person to share what they’ve written.]</w:t>
      </w:r>
    </w:p>
    <w:p>
      <w:pPr>
        <w:pStyle w:val="Normal"/>
        <w:pBdr>
          <w:top w:val="single" w:sz="2" w:space="1" w:color="000000"/>
          <w:left w:val="single" w:sz="2" w:space="1" w:color="000000"/>
          <w:bottom w:val="single" w:sz="2" w:space="1" w:color="000000"/>
          <w:right w:val="single" w:sz="2" w:space="1" w:color="000000"/>
        </w:pBdr>
        <w:spacing w:before="0" w:after="0"/>
        <w:rPr>
          <w:rFonts w:ascii="Arial" w:hAnsi="Arial" w:cs="Arial"/>
        </w:rPr>
      </w:pPr>
      <w:r>
        <w:rPr>
          <w:rFonts w:cs="Arial" w:ascii="Arial" w:hAnsi="Arial"/>
        </w:rPr>
        <w:t>Is anyone surprised at what’s been said about them?</w:t>
      </w:r>
    </w:p>
    <w:p>
      <w:pPr>
        <w:pStyle w:val="Normal"/>
        <w:rPr>
          <w:rFonts w:ascii="Arial" w:hAnsi="Arial" w:cs="Arial"/>
        </w:rPr>
      </w:pPr>
      <w:r>
        <w:rPr>
          <w:rFonts w:cs="Arial" w:ascii="Arial" w:hAnsi="Arial"/>
        </w:rPr>
      </w:r>
    </w:p>
    <w:p>
      <w:pPr>
        <w:pStyle w:val="Normal"/>
        <w:rPr>
          <w:rFonts w:ascii="Arial" w:hAnsi="Arial" w:cs="Arial"/>
        </w:rPr>
      </w:pPr>
      <w:r>
        <w:rPr>
          <w:rFonts w:cs="Arial" w:ascii="Arial" w:hAnsi="Arial"/>
        </w:rPr>
      </w:r>
    </w:p>
    <w:p>
      <w:pPr>
        <w:pStyle w:val="Normal"/>
        <w:pBdr>
          <w:top w:val="single" w:sz="2" w:space="1" w:color="000000"/>
          <w:left w:val="single" w:sz="2" w:space="1" w:color="000000"/>
          <w:bottom w:val="single" w:sz="2" w:space="1" w:color="000000"/>
          <w:right w:val="single" w:sz="2" w:space="1" w:color="000000"/>
        </w:pBdr>
        <w:spacing w:before="0" w:after="170"/>
        <w:rPr>
          <w:rFonts w:ascii="Arial" w:hAnsi="Arial" w:cs="Arial"/>
          <w:b/>
          <w:bCs/>
        </w:rPr>
      </w:pPr>
      <w:r>
        <w:rPr>
          <w:rFonts w:cs="Arial" w:ascii="Arial" w:hAnsi="Arial"/>
          <w:b/>
          <w:bCs/>
        </w:rPr>
        <w:t>Discussion Questions</w:t>
      </w:r>
    </w:p>
    <w:p>
      <w:pPr>
        <w:pStyle w:val="Normal"/>
        <w:pBdr>
          <w:top w:val="single" w:sz="2" w:space="1" w:color="000000"/>
          <w:left w:val="single" w:sz="2" w:space="1" w:color="000000"/>
          <w:bottom w:val="single" w:sz="2" w:space="1" w:color="000000"/>
          <w:right w:val="single" w:sz="2" w:space="1" w:color="000000"/>
        </w:pBdr>
        <w:spacing w:before="0" w:after="170"/>
        <w:rPr>
          <w:rFonts w:ascii="Arial" w:hAnsi="Arial" w:cs="Arial"/>
        </w:rPr>
      </w:pPr>
      <w:r>
        <w:rPr>
          <w:rFonts w:cs="Arial" w:ascii="Arial" w:hAnsi="Arial"/>
          <w:b/>
          <w:bCs/>
        </w:rPr>
        <w:t>Question 1</w:t>
      </w:r>
      <w:r>
        <w:rPr>
          <w:rFonts w:cs="Arial" w:ascii="Arial" w:hAnsi="Arial"/>
        </w:rPr>
        <w:tab/>
        <w:t xml:space="preserve">We serve God by serving others. Although many people feel they don’t have much to offer, research has shown that the average person has </w:t>
      </w:r>
      <w:r>
        <w:rPr>
          <w:rFonts w:cs="Arial" w:ascii="Arial" w:hAnsi="Arial"/>
          <w:i/>
          <w:iCs/>
        </w:rPr>
        <w:t xml:space="preserve">over 500 </w:t>
      </w:r>
      <w:r>
        <w:rPr>
          <w:rFonts w:cs="Arial" w:ascii="Arial" w:hAnsi="Arial"/>
        </w:rPr>
        <w:t xml:space="preserve">different gifts and abilities! (Quoted by Rick Warren in </w:t>
      </w:r>
      <w:r>
        <w:rPr>
          <w:rFonts w:cs="Arial" w:ascii="Arial" w:hAnsi="Arial"/>
          <w:i/>
          <w:iCs/>
        </w:rPr>
        <w:t>The Purpose Driven Life</w:t>
      </w:r>
      <w:r>
        <w:rPr>
          <w:rFonts w:cs="Arial" w:ascii="Arial" w:hAnsi="Arial"/>
        </w:rPr>
        <w:t>, chapter 31, page 242.) New gifts can be discovered, and existing gifts can be developed.</w:t>
      </w:r>
    </w:p>
    <w:p>
      <w:pPr>
        <w:pStyle w:val="Normal"/>
        <w:pBdr>
          <w:top w:val="single" w:sz="2" w:space="1" w:color="000000"/>
          <w:left w:val="single" w:sz="2" w:space="1" w:color="000000"/>
          <w:bottom w:val="single" w:sz="2" w:space="1" w:color="000000"/>
          <w:right w:val="single" w:sz="2" w:space="1" w:color="000000"/>
        </w:pBdr>
        <w:spacing w:before="0" w:after="170"/>
        <w:rPr>
          <w:rFonts w:ascii="Arial" w:hAnsi="Arial" w:cs="Arial"/>
          <w:b/>
          <w:bCs/>
        </w:rPr>
      </w:pPr>
      <w:r>
        <w:rPr>
          <w:rFonts w:cs="Arial" w:ascii="Arial" w:hAnsi="Arial"/>
        </w:rPr>
        <w:t>What are some of the ways God has used you in the past? In what direction do you feel  the Lord is leading you for your future service?</w:t>
      </w:r>
    </w:p>
    <w:p>
      <w:pPr>
        <w:pStyle w:val="Normal"/>
        <w:pBdr>
          <w:top w:val="single" w:sz="2" w:space="1" w:color="000000"/>
          <w:left w:val="single" w:sz="2" w:space="1" w:color="000000"/>
          <w:bottom w:val="single" w:sz="2" w:space="1" w:color="000000"/>
          <w:right w:val="single" w:sz="2" w:space="1" w:color="000000"/>
        </w:pBdr>
        <w:spacing w:before="0" w:after="170"/>
        <w:rPr>
          <w:rFonts w:ascii="Arial" w:hAnsi="Arial" w:cs="Arial"/>
        </w:rPr>
      </w:pPr>
      <w:r>
        <w:rPr>
          <w:rFonts w:cs="Arial" w:ascii="Arial" w:hAnsi="Arial"/>
          <w:b/>
          <w:bCs/>
        </w:rPr>
        <w:t>Question 2</w:t>
      </w:r>
      <w:r>
        <w:rPr>
          <w:rFonts w:cs="Arial" w:ascii="Arial" w:hAnsi="Arial"/>
        </w:rPr>
        <w:tab/>
        <w:t>[Ask someone to read 2 Corinthians 3:18.] God’s fourth purpose for his church is that each of us should be continually growing in godly character, becoming more and more like Jesus.</w:t>
      </w:r>
    </w:p>
    <w:p>
      <w:pPr>
        <w:pStyle w:val="Normal"/>
        <w:pBdr>
          <w:top w:val="single" w:sz="2" w:space="1" w:color="000000"/>
          <w:left w:val="single" w:sz="2" w:space="1" w:color="000000"/>
          <w:bottom w:val="single" w:sz="2" w:space="1" w:color="000000"/>
          <w:right w:val="single" w:sz="2" w:space="1" w:color="000000"/>
        </w:pBdr>
        <w:spacing w:before="0" w:after="170"/>
        <w:rPr>
          <w:rFonts w:ascii="Arial" w:hAnsi="Arial" w:cs="Arial"/>
          <w:b/>
          <w:bCs/>
        </w:rPr>
      </w:pPr>
      <w:r>
        <w:rPr>
          <w:rFonts w:cs="Arial" w:ascii="Arial" w:hAnsi="Arial"/>
        </w:rPr>
        <w:t>What are some of the ways that godly character can benefit us in this life?</w:t>
      </w:r>
    </w:p>
    <w:p>
      <w:pPr>
        <w:pStyle w:val="Normal"/>
        <w:pBdr>
          <w:top w:val="single" w:sz="2" w:space="1" w:color="000000"/>
          <w:left w:val="single" w:sz="2" w:space="1" w:color="000000"/>
          <w:bottom w:val="single" w:sz="2" w:space="1" w:color="000000"/>
          <w:right w:val="single" w:sz="2" w:space="1" w:color="000000"/>
        </w:pBdr>
        <w:spacing w:before="0" w:after="170"/>
        <w:rPr>
          <w:rFonts w:ascii="Arial" w:hAnsi="Arial" w:cs="Arial"/>
        </w:rPr>
      </w:pPr>
      <w:r>
        <w:rPr>
          <w:rFonts w:cs="Arial" w:ascii="Arial" w:hAnsi="Arial"/>
          <w:b/>
          <w:bCs/>
        </w:rPr>
        <w:t>Question 3</w:t>
      </w:r>
      <w:r>
        <w:rPr>
          <w:rFonts w:cs="Arial" w:ascii="Arial" w:hAnsi="Arial"/>
        </w:rPr>
        <w:tab/>
        <w:t>Finally, God’s fifth purpose for his church is that we should become partners with him in his mission to reconcile the world to himself. [Ask someone to read 2 Corinthians 5:18-20.]</w:t>
      </w:r>
    </w:p>
    <w:p>
      <w:pPr>
        <w:pStyle w:val="Normal"/>
        <w:pBdr>
          <w:top w:val="single" w:sz="2" w:space="1" w:color="000000"/>
          <w:left w:val="single" w:sz="2" w:space="1" w:color="000000"/>
          <w:bottom w:val="single" w:sz="2" w:space="1" w:color="000000"/>
          <w:right w:val="single" w:sz="2" w:space="1" w:color="000000"/>
        </w:pBdr>
        <w:rPr>
          <w:rFonts w:ascii="Arial" w:hAnsi="Arial" w:cs="Arial"/>
        </w:rPr>
      </w:pPr>
      <w:r>
        <w:rPr>
          <w:rFonts w:cs="Arial" w:ascii="Arial" w:hAnsi="Arial"/>
        </w:rPr>
        <w:t>Which Christian's do you think God counts as his partners in the mission to reconcile the world to himself? How often do you think we should be involved in this mission?</w:t>
      </w:r>
    </w:p>
    <w:p>
      <w:pPr>
        <w:pStyle w:val="Normal"/>
        <w:rPr>
          <w:rFonts w:ascii="Arial" w:hAnsi="Arial" w:cs="Arial"/>
        </w:rPr>
      </w:pPr>
      <w:r>
        <w:rPr>
          <w:rFonts w:cs="Arial" w:ascii="Arial" w:hAnsi="Arial"/>
        </w:rPr>
      </w:r>
    </w:p>
    <w:p>
      <w:pPr>
        <w:pStyle w:val="Normal"/>
        <w:rPr>
          <w:rFonts w:ascii="Arial" w:hAnsi="Arial" w:cs="Arial"/>
        </w:rPr>
      </w:pPr>
      <w:r>
        <w:rPr>
          <w:rFonts w:cs="Arial" w:ascii="Arial" w:hAnsi="Arial"/>
        </w:rPr>
      </w:r>
    </w:p>
    <w:tbl>
      <w:tblPr>
        <w:tblW w:w="9302" w:type="dxa"/>
        <w:jc w:val="start"/>
        <w:tblInd w:w="55" w:type="dxa"/>
        <w:tblLayout w:type="fixed"/>
        <w:tblCellMar>
          <w:top w:w="55" w:type="dxa"/>
          <w:start w:w="55" w:type="dxa"/>
          <w:bottom w:w="55" w:type="dxa"/>
          <w:end w:w="55" w:type="dxa"/>
        </w:tblCellMar>
      </w:tblPr>
      <w:tblGrid>
        <w:gridCol w:w="9302"/>
      </w:tblGrid>
      <w:tr>
        <w:trPr/>
        <w:tc>
          <w:tcPr>
            <w:tcW w:w="9302" w:type="dxa"/>
            <w:tcBorders>
              <w:top w:val="single" w:sz="2" w:space="0" w:color="000000"/>
              <w:start w:val="single" w:sz="2" w:space="0" w:color="000000"/>
              <w:bottom w:val="single" w:sz="2" w:space="0" w:color="000000"/>
              <w:end w:val="single" w:sz="2" w:space="0" w:color="000000"/>
            </w:tcBorders>
          </w:tcPr>
          <w:p>
            <w:pPr>
              <w:pStyle w:val="Heading2"/>
              <w:ind w:hanging="0" w:start="0"/>
              <w:rPr/>
            </w:pPr>
            <w:r>
              <w:rPr>
                <w:b/>
                <w:bCs/>
                <w:i w:val="false"/>
                <w:iCs w:val="false"/>
              </w:rPr>
              <w:t>Prayer Time</w:t>
            </w:r>
          </w:p>
        </w:tc>
      </w:tr>
      <w:tr>
        <w:trPr/>
        <w:tc>
          <w:tcPr>
            <w:tcW w:w="9302" w:type="dxa"/>
            <w:tcBorders>
              <w:start w:val="single" w:sz="2" w:space="0" w:color="000000"/>
              <w:bottom w:val="single" w:sz="2" w:space="0" w:color="000000"/>
              <w:end w:val="single" w:sz="2" w:space="0" w:color="000000"/>
            </w:tcBorders>
          </w:tcPr>
          <w:p>
            <w:pPr>
              <w:pStyle w:val="Normal"/>
              <w:spacing w:before="113" w:after="0"/>
              <w:rPr>
                <w:rFonts w:ascii="Arial" w:hAnsi="Arial" w:cs="Arial"/>
              </w:rPr>
            </w:pPr>
            <w:r>
              <w:rPr>
                <w:rFonts w:cs="Arial" w:ascii="Arial" w:hAnsi="Arial"/>
              </w:rPr>
              <w:t>[Ask if anyone would like prayer for anything that’s been discussed in today’s study, or for anything that’s happening in their daily lives. Invite 2 or 3 people to pray for the needs mentioned.]</w:t>
            </w:r>
          </w:p>
        </w:tc>
      </w:tr>
    </w:tbl>
    <w:p>
      <w:pPr>
        <w:pStyle w:val="Normal"/>
        <w:rPr>
          <w:rFonts w:ascii="Arial" w:hAnsi="Arial" w:cs="Arial"/>
        </w:rPr>
      </w:pPr>
      <w:r>
        <w:rPr>
          <w:rFonts w:cs="Arial" w:ascii="Arial" w:hAnsi="Arial"/>
        </w:rPr>
      </w:r>
    </w:p>
    <w:p>
      <w:pPr>
        <w:pStyle w:val="Normal"/>
        <w:rPr>
          <w:rFonts w:ascii="Arial" w:hAnsi="Arial" w:cs="Arial"/>
        </w:rPr>
      </w:pPr>
      <w:r>
        <w:rPr>
          <w:rFonts w:cs="Arial" w:ascii="Arial" w:hAnsi="Arial"/>
        </w:rPr>
      </w:r>
      <w:r>
        <w:br w:type="page"/>
      </w:r>
    </w:p>
    <w:p>
      <w:pPr>
        <w:pStyle w:val="Normal"/>
        <w:rPr>
          <w:rFonts w:ascii="Arial" w:hAnsi="Arial" w:cs="Arial"/>
        </w:rPr>
      </w:pPr>
      <w:r>
        <w:rPr>
          <w:rFonts w:cs="Arial" w:ascii="Arial" w:hAnsi="Arial"/>
        </w:rPr>
      </w:r>
    </w:p>
    <w:tbl>
      <w:tblPr>
        <w:tblW w:w="9302" w:type="dxa"/>
        <w:jc w:val="start"/>
        <w:tblInd w:w="55" w:type="dxa"/>
        <w:tblLayout w:type="fixed"/>
        <w:tblCellMar>
          <w:top w:w="55" w:type="dxa"/>
          <w:start w:w="55" w:type="dxa"/>
          <w:bottom w:w="55" w:type="dxa"/>
          <w:end w:w="55" w:type="dxa"/>
        </w:tblCellMar>
      </w:tblPr>
      <w:tblGrid>
        <w:gridCol w:w="9302"/>
      </w:tblGrid>
      <w:tr>
        <w:trPr/>
        <w:tc>
          <w:tcPr>
            <w:tcW w:w="9302" w:type="dxa"/>
            <w:tcBorders>
              <w:top w:val="single" w:sz="2" w:space="0" w:color="000000"/>
              <w:start w:val="single" w:sz="2" w:space="0" w:color="000000"/>
              <w:bottom w:val="single" w:sz="2" w:space="0" w:color="000000"/>
              <w:end w:val="single" w:sz="2" w:space="0" w:color="000000"/>
            </w:tcBorders>
          </w:tcPr>
          <w:p>
            <w:pPr>
              <w:pStyle w:val="Heading1"/>
              <w:ind w:hanging="0" w:start="0"/>
              <w:rPr/>
            </w:pPr>
            <w:r>
              <w:rPr/>
              <w:t>Witness</w:t>
            </w:r>
          </w:p>
        </w:tc>
      </w:tr>
      <w:tr>
        <w:trPr/>
        <w:tc>
          <w:tcPr>
            <w:tcW w:w="9302" w:type="dxa"/>
            <w:tcBorders>
              <w:start w:val="single" w:sz="2" w:space="0" w:color="000000"/>
              <w:bottom w:val="single" w:sz="2" w:space="0" w:color="000000"/>
              <w:end w:val="single" w:sz="2" w:space="0" w:color="000000"/>
            </w:tcBorders>
          </w:tcPr>
          <w:p>
            <w:pPr>
              <w:pStyle w:val="Normal"/>
              <w:spacing w:before="113" w:after="0"/>
              <w:rPr/>
            </w:pPr>
            <w:r>
              <w:rPr>
                <w:rFonts w:cs="Arial" w:ascii="Arial" w:hAnsi="Arial"/>
              </w:rPr>
              <w:t>Begin to construct</w:t>
            </w:r>
            <w:r>
              <w:rPr>
                <w:rFonts w:cs="Arial" w:ascii="Arial" w:hAnsi="Arial"/>
                <w:i w:val="false"/>
                <w:iCs w:val="false"/>
              </w:rPr>
              <w:t xml:space="preserve"> your group's </w:t>
            </w:r>
            <w:r>
              <w:rPr>
                <w:rFonts w:cs="Arial" w:ascii="Arial" w:hAnsi="Arial"/>
                <w:b/>
                <w:bCs/>
                <w:i/>
                <w:iCs/>
              </w:rPr>
              <w:t>Outreach List</w:t>
            </w:r>
            <w:r>
              <w:rPr>
                <w:rFonts w:cs="Arial" w:ascii="Arial" w:hAnsi="Arial"/>
                <w:i w:val="false"/>
                <w:iCs w:val="false"/>
              </w:rPr>
              <w:t xml:space="preserve">. This is a list of local non-believers we would like to reach with the gospel. In a regular cell group we aim to add 3 non-believers for each cell group member. However, for the purposes of this </w:t>
            </w:r>
            <w:r>
              <w:rPr>
                <w:rFonts w:cs="Arial" w:ascii="Arial" w:hAnsi="Arial"/>
                <w:i/>
                <w:iCs/>
              </w:rPr>
              <w:t>Cell Leader Training</w:t>
            </w:r>
            <w:r>
              <w:rPr>
                <w:rFonts w:cs="Arial" w:ascii="Arial" w:hAnsi="Arial"/>
                <w:i w:val="false"/>
                <w:iCs w:val="false"/>
              </w:rPr>
              <w:t xml:space="preserve"> we will just </w:t>
            </w:r>
            <w:r>
              <w:rPr>
                <w:rFonts w:cs="Arial" w:ascii="Arial" w:hAnsi="Arial"/>
                <w:b/>
                <w:bCs/>
                <w:i w:val="false"/>
                <w:iCs w:val="false"/>
              </w:rPr>
              <w:t>add one name each.</w:t>
            </w:r>
            <w:r>
              <w:rPr>
                <w:rFonts w:cs="Arial" w:ascii="Arial" w:hAnsi="Arial"/>
                <w:i w:val="false"/>
                <w:iCs w:val="false"/>
              </w:rPr>
              <w:t xml:space="preserve"> Although we are currently training, we will really reach out to these people, inviting them to a special </w:t>
            </w:r>
            <w:r>
              <w:rPr>
                <w:rFonts w:cs="Arial" w:ascii="Arial" w:hAnsi="Arial"/>
                <w:i/>
                <w:iCs/>
              </w:rPr>
              <w:t>Outreach Event</w:t>
            </w:r>
            <w:r>
              <w:rPr>
                <w:rFonts w:cs="Arial" w:ascii="Arial" w:hAnsi="Arial"/>
                <w:i w:val="false"/>
                <w:iCs w:val="false"/>
              </w:rPr>
              <w:t xml:space="preserve"> around Week 10 of the training, and we'll invite them to join a regular cell group once the training has finished. [Ask someone to close today's meeting, briefly praying for the people we will reach out to.]</w:t>
            </w:r>
          </w:p>
        </w:tc>
      </w:tr>
    </w:tbl>
    <w:p>
      <w:pPr>
        <w:pStyle w:val="Normal"/>
        <w:rPr/>
      </w:pPr>
      <w:r>
        <w:rPr/>
      </w:r>
    </w:p>
    <w:sectPr>
      <w:headerReference w:type="default" r:id="rId2"/>
      <w:footerReference w:type="default" r:id="rId3"/>
      <w:type w:val="nextPage"/>
      <w:pgSz w:w="11906" w:h="16838"/>
      <w:pgMar w:left="1304" w:right="1304" w:gutter="0" w:header="720" w:top="1440" w:footer="720" w:bottom="144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1" w:characterSet="utf-8"/>
    <w:family w:val="roman"/>
    <w:pitch w:val="variable"/>
  </w:font>
  <w:font w:name="Liberation Sans">
    <w:altName w:val="Arial"/>
    <w:charset w:val="01"/>
    <w:family w:val="swiss"/>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tabs>
        <w:tab w:val="clear" w:pos="8640"/>
        <w:tab w:val="center" w:pos="4320" w:leader="none"/>
        <w:tab w:val="right" w:pos="9350" w:leader="none"/>
      </w:tabs>
      <w:rPr/>
    </w:pPr>
    <w:r>
      <w:rPr>
        <w:sz w:val="20"/>
      </w:rPr>
      <w:fldChar w:fldCharType="begin"/>
    </w:r>
    <w:r>
      <w:rPr>
        <w:sz w:val="20"/>
      </w:rPr>
      <w:instrText xml:space="preserve"> FILENAME </w:instrText>
    </w:r>
    <w:r>
      <w:rPr>
        <w:sz w:val="20"/>
      </w:rPr>
      <w:fldChar w:fldCharType="separate"/>
    </w:r>
    <w:r>
      <w:rPr>
        <w:sz w:val="20"/>
      </w:rPr>
      <w:t>Cell Leader Training 2.doc</w:t>
    </w:r>
    <w:r>
      <w:rPr>
        <w:sz w:val="20"/>
      </w:rPr>
      <w:fldChar w:fldCharType="end"/>
    </w:r>
    <w:r>
      <w:rPr>
        <w:sz w:val="20"/>
      </w:rPr>
      <w:tab/>
    </w:r>
    <w:r>
      <w:rPr>
        <w:sz w:val="20"/>
        <w:lang w:val="en-US"/>
      </w:rPr>
      <w:t xml:space="preserve">Page </w:t>
    </w:r>
    <w:r>
      <w:rPr>
        <w:sz w:val="20"/>
        <w:lang w:val="en-US"/>
      </w:rPr>
      <w:fldChar w:fldCharType="begin"/>
    </w:r>
    <w:r>
      <w:rPr>
        <w:sz w:val="20"/>
        <w:lang w:val="en-US"/>
      </w:rPr>
      <w:instrText xml:space="preserve"> PAGE </w:instrText>
    </w:r>
    <w:r>
      <w:rPr>
        <w:sz w:val="20"/>
        <w:lang w:val="en-US"/>
      </w:rPr>
      <w:fldChar w:fldCharType="separate"/>
    </w:r>
    <w:r>
      <w:rPr>
        <w:sz w:val="20"/>
        <w:lang w:val="en-US"/>
      </w:rPr>
      <w:t>3</w:t>
    </w:r>
    <w:r>
      <w:rPr>
        <w:sz w:val="20"/>
        <w:lang w:val="en-US"/>
      </w:rPr>
      <w:fldChar w:fldCharType="end"/>
    </w:r>
    <w:r>
      <w:rPr>
        <w:sz w:val="20"/>
        <w:lang w:val="en-US"/>
      </w:rPr>
      <w:t xml:space="preserve"> of </w:t>
    </w:r>
    <w:r>
      <w:rPr>
        <w:sz w:val="20"/>
        <w:lang w:val="en-US"/>
      </w:rPr>
      <w:fldChar w:fldCharType="begin"/>
    </w:r>
    <w:r>
      <w:rPr>
        <w:sz w:val="20"/>
        <w:lang w:val="en-US"/>
      </w:rPr>
      <w:instrText xml:space="preserve"> NUMPAGES \* ARABIC </w:instrText>
    </w:r>
    <w:r>
      <w:rPr>
        <w:sz w:val="20"/>
        <w:lang w:val="en-US"/>
      </w:rPr>
      <w:fldChar w:fldCharType="separate"/>
    </w:r>
    <w:r>
      <w:rPr>
        <w:sz w:val="20"/>
        <w:lang w:val="en-US"/>
      </w:rPr>
      <w:t>3</w:t>
    </w:r>
    <w:r>
      <w:rPr>
        <w:sz w:val="20"/>
        <w:lang w:val="en-US"/>
      </w:rPr>
      <w:fldChar w:fldCharType="end"/>
    </w:r>
    <w:r>
      <w:rPr>
        <w:sz w:val="20"/>
      </w:rPr>
      <w:tab/>
      <w:t>Version 2 Oct 15</w:t>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center"/>
      <w:rPr>
        <w:rFonts w:ascii="Arial" w:hAnsi="Arial" w:cs="Arial"/>
        <w:i/>
        <w:i/>
        <w:iCs/>
        <w:sz w:val="20"/>
      </w:rPr>
    </w:pPr>
    <w:r>
      <w:rPr>
        <w:rFonts w:cs="Arial" w:ascii="Arial" w:hAnsi="Arial"/>
        <w:i/>
        <w:iCs/>
        <w:sz w:val="20"/>
      </w:rPr>
      <w:t>Living Hope – Group Training Outline</w:t>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pStyle w:val="Heading1"/>
      <w:numFmt w:val="none"/>
      <w:suff w:val="nothing"/>
      <w:lvlText w:val=""/>
      <w:lvlJc w:val="start"/>
      <w:pPr>
        <w:tabs>
          <w:tab w:val="num" w:pos="0"/>
        </w:tabs>
        <w:ind w:start="432" w:hanging="432"/>
      </w:pPr>
    </w:lvl>
    <w:lvl w:ilvl="1">
      <w:start w:val="1"/>
      <w:pStyle w:val="Heading2"/>
      <w:numFmt w:val="none"/>
      <w:suff w:val="nothing"/>
      <w:lvlText w:val=""/>
      <w:lvlJc w:val="start"/>
      <w:pPr>
        <w:tabs>
          <w:tab w:val="num" w:pos="0"/>
        </w:tabs>
        <w:ind w:start="576" w:hanging="576"/>
      </w:pPr>
    </w:lvl>
    <w:lvl w:ilvl="2">
      <w:start w:val="1"/>
      <w:numFmt w:val="none"/>
      <w:suff w:val="nothing"/>
      <w:lvlText w:val=""/>
      <w:lvlJc w:val="start"/>
      <w:pPr>
        <w:tabs>
          <w:tab w:val="num" w:pos="0"/>
        </w:tabs>
        <w:ind w:start="720" w:hanging="720"/>
      </w:pPr>
    </w:lvl>
    <w:lvl w:ilvl="3">
      <w:start w:val="1"/>
      <w:numFmt w:val="none"/>
      <w:suff w:val="nothing"/>
      <w:lvlText w:val=""/>
      <w:lvlJc w:val="start"/>
      <w:pPr>
        <w:tabs>
          <w:tab w:val="num" w:pos="0"/>
        </w:tabs>
        <w:ind w:start="864" w:hanging="864"/>
      </w:pPr>
    </w:lvl>
    <w:lvl w:ilvl="4">
      <w:start w:val="1"/>
      <w:numFmt w:val="none"/>
      <w:suff w:val="nothing"/>
      <w:lvlText w:val=""/>
      <w:lvlJc w:val="start"/>
      <w:pPr>
        <w:tabs>
          <w:tab w:val="num" w:pos="0"/>
        </w:tabs>
        <w:ind w:start="1008" w:hanging="1008"/>
      </w:pPr>
    </w:lvl>
    <w:lvl w:ilvl="5">
      <w:start w:val="1"/>
      <w:numFmt w:val="none"/>
      <w:suff w:val="nothing"/>
      <w:lvlText w:val=""/>
      <w:lvlJc w:val="start"/>
      <w:pPr>
        <w:tabs>
          <w:tab w:val="num" w:pos="0"/>
        </w:tabs>
        <w:ind w:start="1152" w:hanging="1152"/>
      </w:pPr>
    </w:lvl>
    <w:lvl w:ilvl="6">
      <w:start w:val="1"/>
      <w:numFmt w:val="none"/>
      <w:suff w:val="nothing"/>
      <w:lvlText w:val=""/>
      <w:lvlJc w:val="start"/>
      <w:pPr>
        <w:tabs>
          <w:tab w:val="num" w:pos="0"/>
        </w:tabs>
        <w:ind w:start="1296" w:hanging="1296"/>
      </w:pPr>
    </w:lvl>
    <w:lvl w:ilvl="7">
      <w:start w:val="1"/>
      <w:numFmt w:val="none"/>
      <w:suff w:val="nothing"/>
      <w:lvlText w:val=""/>
      <w:lvlJc w:val="start"/>
      <w:pPr>
        <w:tabs>
          <w:tab w:val="num" w:pos="0"/>
        </w:tabs>
        <w:ind w:start="1440" w:hanging="1440"/>
      </w:pPr>
    </w:lvl>
    <w:lvl w:ilvl="8">
      <w:start w:val="1"/>
      <w:numFmt w:val="none"/>
      <w:suff w:val="nothing"/>
      <w:lvlText w:val=""/>
      <w:lvlJc w:val="start"/>
      <w:pPr>
        <w:tabs>
          <w:tab w:val="num" w:pos="0"/>
        </w:tabs>
        <w:ind w:start="1584" w:hanging="1584"/>
      </w:pPr>
    </w:lvl>
  </w:abstractNum>
  <w:num w:numId="1">
    <w:abstractNumId w:val="1"/>
  </w:num>
</w:numbering>
</file>

<file path=word/settings.xml><?xml version="1.0" encoding="utf-8"?>
<w:settings xmlns:w="http://schemas.openxmlformats.org/wordprocessingml/2006/main">
  <w:zoom w:percent="100"/>
  <w:mirrorMargins/>
  <w:defaultTabStop w:val="720"/>
  <w:autoHyphenation w:val="true"/>
  <w:hyphenationZone w:val="0"/>
  <w:compat>
    <w:compatSetting w:name="compatibilityMode" w:uri="http://schemas.microsoft.com/office/word" w:val="11"/>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oto Sans CJK SC" w:cs="Lohit Devanagari"/>
        <w:sz w:val="24"/>
        <w:szCs w:val="24"/>
        <w:lang w:val="en-GB" w:eastAsia="zh-CN" w:bidi="hi-IN"/>
      </w:rPr>
    </w:rPrDefault>
    <w:pPrDefault>
      <w:pPr>
        <w:suppressAutoHyphens w:val="true"/>
      </w:pPr>
    </w:pPrDefault>
  </w:docDefaults>
  <w:style w:type="paragraph" w:styleId="Normal">
    <w:name w:val="Normal"/>
    <w:qFormat/>
    <w:pPr>
      <w:widowControl/>
      <w:suppressAutoHyphens w:val="true"/>
      <w:bidi w:val="0"/>
    </w:pPr>
    <w:rPr>
      <w:rFonts w:ascii="Times New Roman" w:hAnsi="Times New Roman" w:eastAsia="Times New Roman" w:cs="Times New Roman"/>
      <w:color w:val="auto"/>
      <w:sz w:val="24"/>
      <w:szCs w:val="24"/>
      <w:lang w:val="en-GB" w:eastAsia="zh-CN" w:bidi="ar-SA"/>
    </w:rPr>
  </w:style>
  <w:style w:type="paragraph" w:styleId="Heading1">
    <w:name w:val="heading 1"/>
    <w:basedOn w:val="Normal"/>
    <w:next w:val="Normal"/>
    <w:qFormat/>
    <w:pPr>
      <w:keepNext w:val="true"/>
      <w:numPr>
        <w:ilvl w:val="0"/>
        <w:numId w:val="1"/>
      </w:numPr>
      <w:outlineLvl w:val="0"/>
    </w:pPr>
    <w:rPr>
      <w:rFonts w:ascii="Arial" w:hAnsi="Arial" w:cs="Arial"/>
      <w:b/>
      <w:bCs/>
    </w:rPr>
  </w:style>
  <w:style w:type="paragraph" w:styleId="Heading2">
    <w:name w:val="heading 2"/>
    <w:basedOn w:val="Normal"/>
    <w:next w:val="Normal"/>
    <w:qFormat/>
    <w:pPr>
      <w:keepNext w:val="true"/>
      <w:numPr>
        <w:ilvl w:val="1"/>
        <w:numId w:val="1"/>
      </w:numPr>
      <w:outlineLvl w:val="1"/>
    </w:pPr>
    <w:rPr>
      <w:rFonts w:ascii="Arial" w:hAnsi="Arial" w:cs="Arial"/>
      <w:i/>
      <w:iCs/>
    </w:rPr>
  </w:style>
  <w:style w:type="character" w:styleId="WW8Num1z0">
    <w:name w:val="WW8Num1z0"/>
    <w:qFormat/>
    <w:rPr/>
  </w:style>
  <w:style w:type="character" w:styleId="WW8Num1z1">
    <w:name w:val="WW8Num1z1"/>
    <w:qFormat/>
    <w:rPr/>
  </w:style>
  <w:style w:type="character" w:styleId="WW8Num1z2">
    <w:name w:val="WW8Num1z2"/>
    <w:qFormat/>
    <w:rPr/>
  </w:style>
  <w:style w:type="character" w:styleId="WW8Num1z3">
    <w:name w:val="WW8Num1z3"/>
    <w:qFormat/>
    <w:rPr/>
  </w:style>
  <w:style w:type="character" w:styleId="WW8Num1z4">
    <w:name w:val="WW8Num1z4"/>
    <w:qFormat/>
    <w:rPr/>
  </w:style>
  <w:style w:type="character" w:styleId="WW8Num1z5">
    <w:name w:val="WW8Num1z5"/>
    <w:qFormat/>
    <w:rPr/>
  </w:style>
  <w:style w:type="character" w:styleId="WW8Num1z6">
    <w:name w:val="WW8Num1z6"/>
    <w:qFormat/>
    <w:rPr/>
  </w:style>
  <w:style w:type="character" w:styleId="WW8Num1z7">
    <w:name w:val="WW8Num1z7"/>
    <w:qFormat/>
    <w:rPr/>
  </w:style>
  <w:style w:type="character" w:styleId="WW8Num1z8">
    <w:name w:val="WW8Num1z8"/>
    <w:qFormat/>
    <w:rPr/>
  </w:style>
  <w:style w:type="character" w:styleId="WW8Num2z0">
    <w:name w:val="WW8Num2z0"/>
    <w:qFormat/>
    <w:rPr/>
  </w:style>
  <w:style w:type="character" w:styleId="WW8Num2z1">
    <w:name w:val="WW8Num2z1"/>
    <w:qFormat/>
    <w:rPr/>
  </w:style>
  <w:style w:type="character" w:styleId="WW8Num2z2">
    <w:name w:val="WW8Num2z2"/>
    <w:qFormat/>
    <w:rPr/>
  </w:style>
  <w:style w:type="character" w:styleId="WW8Num2z3">
    <w:name w:val="WW8Num2z3"/>
    <w:qFormat/>
    <w:rPr/>
  </w:style>
  <w:style w:type="character" w:styleId="WW8Num2z4">
    <w:name w:val="WW8Num2z4"/>
    <w:qFormat/>
    <w:rPr/>
  </w:style>
  <w:style w:type="character" w:styleId="WW8Num2z5">
    <w:name w:val="WW8Num2z5"/>
    <w:qFormat/>
    <w:rPr/>
  </w:style>
  <w:style w:type="character" w:styleId="WW8Num2z6">
    <w:name w:val="WW8Num2z6"/>
    <w:qFormat/>
    <w:rPr/>
  </w:style>
  <w:style w:type="character" w:styleId="WW8Num2z7">
    <w:name w:val="WW8Num2z7"/>
    <w:qFormat/>
    <w:rPr/>
  </w:style>
  <w:style w:type="character" w:styleId="WW8Num2z8">
    <w:name w:val="WW8Num2z8"/>
    <w:qFormat/>
    <w:rPr/>
  </w:style>
  <w:style w:type="character" w:styleId="DefaultParagraphFont">
    <w:name w:val="Default Paragraph Font"/>
    <w:qFormat/>
    <w:rPr/>
  </w:style>
  <w:style w:type="paragraph" w:styleId="Heading">
    <w:name w:val="Heading"/>
    <w:basedOn w:val="Normal"/>
    <w:next w:val="BodyText"/>
    <w:qFormat/>
    <w:pPr>
      <w:keepNext w:val="true"/>
      <w:spacing w:before="240" w:after="120"/>
    </w:pPr>
    <w:rPr>
      <w:rFonts w:ascii="Liberation Sans;Arial" w:hAnsi="Liberation Sans;Arial" w:eastAsia="Droid Sans Fallback" w:cs="FreeSans"/>
      <w:sz w:val="28"/>
      <w:szCs w:val="28"/>
    </w:rPr>
  </w:style>
  <w:style w:type="paragraph" w:styleId="BodyText">
    <w:name w:val="Body Text"/>
    <w:basedOn w:val="Normal"/>
    <w:pPr>
      <w:pBdr>
        <w:top w:val="single" w:sz="4" w:space="1" w:color="000000"/>
        <w:left w:val="single" w:sz="4" w:space="4" w:color="000000"/>
        <w:bottom w:val="single" w:sz="4" w:space="1" w:color="000000"/>
        <w:right w:val="single" w:sz="4" w:space="4" w:color="000000"/>
      </w:pBdr>
    </w:pPr>
    <w:rPr>
      <w:rFonts w:ascii="Arial" w:hAnsi="Arial" w:cs="Arial"/>
      <w:b/>
      <w:bCs/>
    </w:rPr>
  </w:style>
  <w:style w:type="paragraph" w:styleId="List">
    <w:name w:val="List"/>
    <w:basedOn w:val="BodyText"/>
    <w:pPr/>
    <w:rPr>
      <w:rFonts w:cs="FreeSans"/>
    </w:rPr>
  </w:style>
  <w:style w:type="paragraph" w:styleId="Caption">
    <w:name w:val="caption"/>
    <w:basedOn w:val="Normal"/>
    <w:qFormat/>
    <w:pPr>
      <w:suppressLineNumbers/>
      <w:spacing w:before="120" w:after="120"/>
    </w:pPr>
    <w:rPr>
      <w:rFonts w:cs="FreeSans"/>
      <w:i/>
      <w:iCs/>
      <w:sz w:val="24"/>
      <w:szCs w:val="24"/>
    </w:rPr>
  </w:style>
  <w:style w:type="paragraph" w:styleId="Index">
    <w:name w:val="Index"/>
    <w:basedOn w:val="Normal"/>
    <w:qFormat/>
    <w:pPr>
      <w:suppressLineNumbers/>
    </w:pPr>
    <w:rPr>
      <w:rFonts w:cs="FreeSans"/>
    </w:rPr>
  </w:style>
  <w:style w:type="paragraph" w:styleId="HeaderandFooter">
    <w:name w:val="Header and Footer"/>
    <w:basedOn w:val="Normal"/>
    <w:qFormat/>
    <w:pPr>
      <w:suppressLineNumbers/>
      <w:tabs>
        <w:tab w:val="clear" w:pos="720"/>
        <w:tab w:val="center" w:pos="4819" w:leader="none"/>
        <w:tab w:val="right" w:pos="9638" w:leader="none"/>
      </w:tabs>
    </w:pPr>
    <w:rPr/>
  </w:style>
  <w:style w:type="paragraph" w:styleId="Header">
    <w:name w:val="header"/>
    <w:basedOn w:val="Normal"/>
    <w:pPr>
      <w:tabs>
        <w:tab w:val="clear" w:pos="720"/>
        <w:tab w:val="center" w:pos="4320" w:leader="none"/>
        <w:tab w:val="right" w:pos="8640" w:leader="none"/>
      </w:tabs>
    </w:pPr>
    <w:rPr/>
  </w:style>
  <w:style w:type="paragraph" w:styleId="Footer">
    <w:name w:val="footer"/>
    <w:basedOn w:val="Normal"/>
    <w:pPr>
      <w:tabs>
        <w:tab w:val="clear" w:pos="720"/>
        <w:tab w:val="center" w:pos="4320" w:leader="none"/>
        <w:tab w:val="right" w:pos="8640" w:leader="none"/>
      </w:tabs>
    </w:pPr>
    <w:rPr/>
  </w:style>
  <w:style w:type="paragraph" w:styleId="TableContents">
    <w:name w:val="Table Contents"/>
    <w:basedOn w:val="Normal"/>
    <w:qFormat/>
    <w:pPr>
      <w:suppressLineNumbers/>
    </w:pPr>
    <w:rPr/>
  </w:style>
  <w:style w:type="paragraph" w:styleId="TableHeading">
    <w:name w:val="Table Heading"/>
    <w:basedOn w:val="TableContents"/>
    <w:qFormat/>
    <w:pPr>
      <w:suppressLineNumbers/>
      <w:jc w:val="center"/>
    </w:pPr>
    <w:rPr>
      <w:b/>
      <w:bCs/>
    </w:rPr>
  </w:style>
  <w:style w:type="numbering" w:styleId="WW8Num1">
    <w:name w:val="WW8Num1"/>
    <w:qFormat/>
  </w:style>
  <w:style w:type="numbering" w:styleId="WW8Num2">
    <w:name w:val="WW8Num2"/>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numbering" Target="numbering.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Normal.dot</Template>
  <TotalTime>408</TotalTime>
  <Application>LibreOffice/24.8.4.2$Linux_X86_64 LibreOffice_project/480$Build-2</Application>
  <AppVersion>15.0000</AppVersion>
  <Pages>3</Pages>
  <Words>800</Words>
  <Characters>3741</Characters>
  <CharactersWithSpaces>4510</CharactersWithSpaces>
  <Paragraphs>38</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2012-01-15T15:38:00Z</dcterms:created>
  <dc:creator>laws</dc:creator>
  <dc:description/>
  <dc:language>en-GB</dc:language>
  <cp:lastModifiedBy>Andy Laws</cp:lastModifiedBy>
  <cp:lastPrinted>2012-01-29T21:55:00Z</cp:lastPrinted>
  <dcterms:modified xsi:type="dcterms:W3CDTF">2012-01-29T21:56:00Z</dcterms:modified>
  <cp:revision>16</cp:revision>
  <dc:subject/>
  <dc:title>Series 1 – Foundations</dc:title>
</cp:coreProperties>
</file>